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Passing Through a Dream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Moonlight on your face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Shining in your eye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Quietly the breeze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Whispers back a sigh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Things I try to say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Things you need to hear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Swallowed by the sky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Nothing’s ever clear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Others in the dark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Shadows passing by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Near and yet so far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Only you and 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Searching for a way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Something just to guide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What to treasure fast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And what to cast aside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Passing through a dream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Worlds of fantasy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Visions we desire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That someday we could see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Everything is wrong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Everything is right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Being with you here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Hidden in the night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Distant from the dawn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Far from what we know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Looking at you now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 know I love you so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Passing through a dream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That can never be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Till the longing fades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Into a memory.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DOm4EhCbCAxvX3pYh8wF3ZzkvA==">CgMxLjA4AHIhMWo1bWVfTHZuRGpIVlc4ZUJXTnhqZkVPX3JJenVrbXNF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2024-01-17T00:02:00Z</dcterms:created>
  <dc:creator>Steven Wenslawski</dc:creator>
</cp:coreProperties>
</file>